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46" w:rsidRDefault="002A2346" w:rsidP="002A2346">
      <w:pPr>
        <w:jc w:val="right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Мазур</w:t>
      </w:r>
      <w:proofErr w:type="spellEnd"/>
      <w:r>
        <w:rPr>
          <w:rFonts w:ascii="Arial" w:hAnsi="Arial"/>
          <w:b/>
          <w:sz w:val="24"/>
        </w:rPr>
        <w:t xml:space="preserve"> Е.В.</w:t>
      </w:r>
    </w:p>
    <w:p w:rsidR="002A2346" w:rsidRDefault="002A2346" w:rsidP="002A2346">
      <w:pPr>
        <w:jc w:val="right"/>
        <w:rPr>
          <w:rFonts w:ascii="Arial" w:hAnsi="Arial"/>
          <w:i/>
        </w:rPr>
      </w:pPr>
      <w:r>
        <w:rPr>
          <w:rFonts w:ascii="Arial" w:hAnsi="Arial"/>
          <w:i/>
        </w:rPr>
        <w:t xml:space="preserve">Методист по воспитательной работе </w:t>
      </w:r>
    </w:p>
    <w:p w:rsidR="002A2346" w:rsidRDefault="002A2346" w:rsidP="002A2346">
      <w:pPr>
        <w:rPr>
          <w:rFonts w:ascii="Arial" w:hAnsi="Arial"/>
          <w:i/>
        </w:rPr>
      </w:pPr>
    </w:p>
    <w:p w:rsidR="002A2346" w:rsidRDefault="002A2346" w:rsidP="002A2346">
      <w:pPr>
        <w:rPr>
          <w:rFonts w:ascii="Arial" w:hAnsi="Arial"/>
          <w:i/>
        </w:rPr>
        <w:sectPr w:rsidR="002A2346" w:rsidSect="002A2346">
          <w:headerReference w:type="default" r:id="rId7"/>
          <w:footerReference w:type="even" r:id="rId8"/>
          <w:footerReference w:type="default" r:id="rId9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A2346" w:rsidRDefault="002A2346" w:rsidP="002A2346">
      <w:pPr>
        <w:jc w:val="both"/>
        <w:rPr>
          <w:rFonts w:ascii="Impact" w:hAnsi="Impact"/>
          <w:sz w:val="44"/>
        </w:rPr>
      </w:pPr>
      <w:r>
        <w:rPr>
          <w:rFonts w:ascii="Impact" w:hAnsi="Impact"/>
          <w:sz w:val="44"/>
        </w:rPr>
        <w:lastRenderedPageBreak/>
        <w:t xml:space="preserve">Работа в летних оздоровительных лагерях </w:t>
      </w:r>
    </w:p>
    <w:p w:rsidR="002A2346" w:rsidRDefault="002A2346" w:rsidP="002A2346">
      <w:pPr>
        <w:jc w:val="both"/>
        <w:rPr>
          <w:rFonts w:ascii="Impact" w:hAnsi="Impact"/>
          <w:sz w:val="44"/>
        </w:rPr>
        <w:sectPr w:rsidR="002A2346" w:rsidSect="002A2346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Impact" w:hAnsi="Impact"/>
          <w:sz w:val="44"/>
        </w:rPr>
        <w:t>дневного пребывания. Воспитательный аспект</w:t>
      </w:r>
    </w:p>
    <w:p w:rsidR="002A2346" w:rsidRDefault="002A2346" w:rsidP="002A2346">
      <w:pPr>
        <w:jc w:val="both"/>
        <w:rPr>
          <w:rFonts w:ascii="Impact" w:hAnsi="Impact"/>
          <w:sz w:val="24"/>
        </w:rPr>
      </w:pPr>
    </w:p>
    <w:p w:rsidR="002A2346" w:rsidRDefault="002A2346" w:rsidP="002A2346">
      <w:pPr>
        <w:ind w:firstLine="567"/>
        <w:jc w:val="both"/>
        <w:rPr>
          <w:sz w:val="24"/>
        </w:rPr>
      </w:pPr>
    </w:p>
    <w:p w:rsidR="002A2346" w:rsidRDefault="002A2346" w:rsidP="002A2346">
      <w:pPr>
        <w:ind w:firstLine="567"/>
        <w:jc w:val="both"/>
        <w:rPr>
          <w:sz w:val="24"/>
        </w:rPr>
      </w:pPr>
      <w:r>
        <w:rPr>
          <w:sz w:val="24"/>
        </w:rPr>
        <w:t>В летний период для педагогов начинается очень напряженная работа в лагерях. Ребят необходимо развлекать, но время от времени приходится слышать от педагогов: «Расскажите, пожалуйста, о новых формах работы». Отвечать всегда несколько затруднительно, поскольку сложно определить «на глаз», какие формы в представлении того или иного педагога «новые», а какие «старые». Поэтому, чтобы не ошибиться, мы начнем с традиционных форм, попытаемся классифицировать всем известные формы воспитательной работы с детским коллективом.</w:t>
      </w:r>
    </w:p>
    <w:p w:rsidR="002A2346" w:rsidRDefault="002A2346" w:rsidP="002A2346">
      <w:pPr>
        <w:ind w:firstLine="567"/>
        <w:jc w:val="both"/>
        <w:rPr>
          <w:sz w:val="24"/>
        </w:rPr>
      </w:pPr>
      <w:r>
        <w:rPr>
          <w:sz w:val="24"/>
        </w:rPr>
        <w:t>К сожалению, в гуманитарных науках порой возникает понятийная чехарда. К примеру, педагоги-практики нередко употребляют в эквивалентном значении понятия «организационная форма воспитательной работы», «форма учебно-воспитательного процесса», «воспитательное мероприятие» и т.п. Поэтому, прежде всего, важно договориться о понятии.</w:t>
      </w:r>
    </w:p>
    <w:p w:rsidR="002A2346" w:rsidRDefault="002A2346" w:rsidP="002A2346">
      <w:pPr>
        <w:ind w:firstLine="567"/>
        <w:jc w:val="both"/>
        <w:rPr>
          <w:sz w:val="24"/>
        </w:rPr>
      </w:pPr>
      <w:r>
        <w:rPr>
          <w:sz w:val="24"/>
        </w:rPr>
        <w:t xml:space="preserve">В словаре иностранных слов «форма» определяется как «строение, устройство, система организации, внутренняя структура, неразрывно связанная с содержанием». В.С. Безрукова вводит понятие «педагогическая форма», которую определяет следующим образом: «это устойчивая, завершенная организация педагогического процесса в единстве всех его компонентов». </w:t>
      </w:r>
      <w:proofErr w:type="gramStart"/>
      <w:r>
        <w:rPr>
          <w:sz w:val="24"/>
        </w:rPr>
        <w:t>Е.В. Титова, рассматривая форму воспитательной работы как внешнее выражение какого-либо содержания, структуру, систему организации чего-либо, а также совокупность приемов и средств, дает следующее определение: «устанавливаемый порядок организации конкретных актов, ситуаций, процедур взаимодействия участников воспитательного процесса, направленных на решение педагогических (воспитательных, организационно-практических) задач, совокупность приемов и воспитательных средств, обеспечивающих внешнее выражение воспитательной работы».</w:t>
      </w:r>
      <w:proofErr w:type="gramEnd"/>
      <w:r>
        <w:rPr>
          <w:sz w:val="24"/>
        </w:rPr>
        <w:t xml:space="preserve">  Опираясь на подходы </w:t>
      </w:r>
      <w:r>
        <w:rPr>
          <w:sz w:val="24"/>
        </w:rPr>
        <w:lastRenderedPageBreak/>
        <w:t>к определению формы воспитательной работы, и вообще формы, в педагогике, можно обозначить сущностные  признаки, отличающие одну форму от другой:</w:t>
      </w:r>
    </w:p>
    <w:p w:rsidR="002A2346" w:rsidRDefault="002A2346" w:rsidP="002A2346">
      <w:pPr>
        <w:numPr>
          <w:ilvl w:val="0"/>
          <w:numId w:val="1"/>
        </w:numPr>
        <w:tabs>
          <w:tab w:val="clear" w:pos="1287"/>
          <w:tab w:val="left" w:pos="426"/>
        </w:tabs>
        <w:ind w:left="426" w:hanging="284"/>
        <w:jc w:val="both"/>
        <w:rPr>
          <w:sz w:val="24"/>
        </w:rPr>
      </w:pPr>
      <w:r>
        <w:rPr>
          <w:sz w:val="24"/>
        </w:rPr>
        <w:t>участники деятельности, в том числе организаторы, выступающие, зрители;</w:t>
      </w:r>
    </w:p>
    <w:p w:rsidR="002A2346" w:rsidRDefault="002A2346" w:rsidP="002A2346">
      <w:pPr>
        <w:numPr>
          <w:ilvl w:val="0"/>
          <w:numId w:val="1"/>
        </w:numPr>
        <w:tabs>
          <w:tab w:val="clear" w:pos="1287"/>
          <w:tab w:val="left" w:pos="426"/>
        </w:tabs>
        <w:ind w:left="426" w:hanging="284"/>
        <w:jc w:val="both"/>
        <w:rPr>
          <w:sz w:val="24"/>
        </w:rPr>
      </w:pPr>
      <w:r>
        <w:rPr>
          <w:sz w:val="24"/>
        </w:rPr>
        <w:t>педагогические задачи, которые можно решить с помощью данной формы (потенциал формы, ее содержательность);</w:t>
      </w:r>
    </w:p>
    <w:p w:rsidR="002A2346" w:rsidRDefault="002A2346" w:rsidP="002A2346">
      <w:pPr>
        <w:numPr>
          <w:ilvl w:val="0"/>
          <w:numId w:val="1"/>
        </w:numPr>
        <w:tabs>
          <w:tab w:val="clear" w:pos="1287"/>
          <w:tab w:val="left" w:pos="426"/>
        </w:tabs>
        <w:ind w:left="426" w:hanging="284"/>
        <w:jc w:val="both"/>
        <w:rPr>
          <w:sz w:val="24"/>
        </w:rPr>
      </w:pPr>
      <w:r>
        <w:rPr>
          <w:sz w:val="24"/>
        </w:rPr>
        <w:t>организация времени (фиксированный промежуток времени проведения формы);</w:t>
      </w:r>
    </w:p>
    <w:p w:rsidR="002A2346" w:rsidRDefault="002A2346" w:rsidP="002A2346">
      <w:pPr>
        <w:numPr>
          <w:ilvl w:val="0"/>
          <w:numId w:val="1"/>
        </w:numPr>
        <w:tabs>
          <w:tab w:val="clear" w:pos="1287"/>
          <w:tab w:val="left" w:pos="426"/>
        </w:tabs>
        <w:ind w:left="426" w:hanging="284"/>
        <w:jc w:val="both"/>
        <w:rPr>
          <w:sz w:val="24"/>
        </w:rPr>
      </w:pPr>
      <w:r>
        <w:rPr>
          <w:sz w:val="24"/>
        </w:rPr>
        <w:t>набор актов, ситуаций, процедур;</w:t>
      </w:r>
    </w:p>
    <w:p w:rsidR="002A2346" w:rsidRDefault="002A2346" w:rsidP="002A2346">
      <w:pPr>
        <w:numPr>
          <w:ilvl w:val="0"/>
          <w:numId w:val="1"/>
        </w:numPr>
        <w:tabs>
          <w:tab w:val="clear" w:pos="1287"/>
          <w:tab w:val="left" w:pos="426"/>
        </w:tabs>
        <w:ind w:left="426" w:hanging="284"/>
        <w:jc w:val="both"/>
        <w:rPr>
          <w:sz w:val="24"/>
        </w:rPr>
      </w:pPr>
      <w:r>
        <w:rPr>
          <w:sz w:val="24"/>
        </w:rPr>
        <w:t>порядок действий, организация пространства.</w:t>
      </w:r>
    </w:p>
    <w:p w:rsidR="002A2346" w:rsidRDefault="002A2346" w:rsidP="002A2346">
      <w:pPr>
        <w:ind w:firstLine="567"/>
        <w:jc w:val="both"/>
        <w:rPr>
          <w:sz w:val="24"/>
        </w:rPr>
      </w:pPr>
      <w:proofErr w:type="gramStart"/>
      <w:r>
        <w:rPr>
          <w:sz w:val="24"/>
        </w:rPr>
        <w:t>Исходя из вышеперечисленных признаков представляется</w:t>
      </w:r>
      <w:proofErr w:type="gramEnd"/>
      <w:r>
        <w:rPr>
          <w:sz w:val="24"/>
        </w:rPr>
        <w:t xml:space="preserve"> возможным сформулировать следующее определение формы воспитательной работы: это ограниченная по месту и времени структура коллективного взаимодействия детей и взрослых, позволяющая решить определенные воспитательные задачи.</w:t>
      </w:r>
    </w:p>
    <w:p w:rsidR="002A2346" w:rsidRDefault="002A2346" w:rsidP="002A2346">
      <w:pPr>
        <w:ind w:firstLine="567"/>
        <w:jc w:val="both"/>
        <w:rPr>
          <w:sz w:val="24"/>
        </w:rPr>
      </w:pPr>
      <w:r>
        <w:rPr>
          <w:sz w:val="24"/>
        </w:rPr>
        <w:t>Структура коллективного взаимодействия  включает в себя: функции участников, содержание взаимодействия, порядок действий; материал, на котором развертывается взаимодействие.</w:t>
      </w:r>
    </w:p>
    <w:p w:rsidR="002A2346" w:rsidRDefault="002A2346" w:rsidP="002A2346">
      <w:pPr>
        <w:ind w:firstLine="567"/>
        <w:jc w:val="both"/>
        <w:rPr>
          <w:sz w:val="24"/>
        </w:rPr>
      </w:pPr>
      <w:r>
        <w:rPr>
          <w:sz w:val="24"/>
        </w:rPr>
        <w:t xml:space="preserve">Е.В. Титова представляет типологию форм воспитательной работы следующим образом: мероприятия, дела, игры. Основание для различения первых и вторых она считает позицию участников воспитательного процесса. </w:t>
      </w:r>
      <w:proofErr w:type="gramStart"/>
      <w:r>
        <w:rPr>
          <w:sz w:val="24"/>
        </w:rPr>
        <w:t>Так, мероприятия автор определяет как «события, занятия, ситуации в коллективе, организуемые педагогами или кем-либо для воспитанников с целью непосредственного воспитательного воздействия на них»; а дела как общую работу, важные события, осуществляемые и организуемые членами коллектива на пользу и радость кому-либо, в том числе и самим себе.</w:t>
      </w:r>
      <w:proofErr w:type="gramEnd"/>
      <w:r>
        <w:rPr>
          <w:sz w:val="24"/>
        </w:rPr>
        <w:t xml:space="preserve"> Данный подход считается возможным, но не исчерпывающим. Однако предложение Е.В. Титовой рассматривать в качестве особой группы   форм воспитательной работы игру имеет под собой несомненное основание.</w:t>
      </w:r>
    </w:p>
    <w:p w:rsidR="002A2346" w:rsidRDefault="002A2346" w:rsidP="002A2346">
      <w:pPr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Действительно, целый ряд форм имеет признаки игры: воображаемая ситуация, роли, правила. </w:t>
      </w:r>
      <w:proofErr w:type="gramStart"/>
      <w:r>
        <w:rPr>
          <w:sz w:val="24"/>
        </w:rPr>
        <w:t>Так, к примеру, ярмарка, ситуационно-ролевая игра, вечер общения в импровизированном кафе, игра-эстафета, парад (шествие), продуктивная (инновационная) игра немыслимы без игровых атрибутов.</w:t>
      </w:r>
      <w:proofErr w:type="gramEnd"/>
    </w:p>
    <w:p w:rsidR="002A2346" w:rsidRDefault="002A2346" w:rsidP="002A2346">
      <w:pPr>
        <w:ind w:firstLine="567"/>
        <w:jc w:val="both"/>
        <w:rPr>
          <w:sz w:val="24"/>
        </w:rPr>
      </w:pPr>
      <w:r>
        <w:rPr>
          <w:sz w:val="24"/>
        </w:rPr>
        <w:t>Весьма важно различать методы, содержание и материал, который мы используем  в работе. Материалом взаимодействия выступает конкретная информация: идея, легенда, сюжет, повод.</w:t>
      </w:r>
    </w:p>
    <w:p w:rsidR="002A2346" w:rsidRDefault="002A2346" w:rsidP="002A2346">
      <w:pPr>
        <w:ind w:firstLine="567"/>
        <w:jc w:val="both"/>
        <w:rPr>
          <w:sz w:val="24"/>
        </w:rPr>
      </w:pPr>
      <w:r>
        <w:rPr>
          <w:sz w:val="24"/>
        </w:rPr>
        <w:t>Так, например, приобрести опыт коллективной деятельности подростки могут в тематическом субботнике. Но на конкретном материале можно устроить и тематическую игру-эстафету или концерт. Безусловно, материал  вносит различные нюансы в педагогические задачи, которые возможно решить в данной деятельности.</w:t>
      </w:r>
    </w:p>
    <w:p w:rsidR="002A2346" w:rsidRDefault="002A2346" w:rsidP="002A2346">
      <w:pPr>
        <w:ind w:firstLine="567"/>
        <w:jc w:val="both"/>
        <w:rPr>
          <w:b/>
          <w:i/>
          <w:sz w:val="24"/>
        </w:rPr>
      </w:pPr>
      <w:r>
        <w:rPr>
          <w:sz w:val="24"/>
        </w:rPr>
        <w:t xml:space="preserve">Л.В. </w:t>
      </w:r>
      <w:proofErr w:type="spellStart"/>
      <w:r>
        <w:rPr>
          <w:sz w:val="24"/>
        </w:rPr>
        <w:t>Байбородова</w:t>
      </w:r>
      <w:proofErr w:type="spellEnd"/>
      <w:r>
        <w:rPr>
          <w:sz w:val="24"/>
        </w:rPr>
        <w:t xml:space="preserve">  и М.И. Рожков предлагают для различения форм воспитательной работы два показателя – количественный (количество участников) и качественный (субъект организации и общественно значимый результат). Предложенный подход можно представить в виде </w:t>
      </w:r>
      <w:proofErr w:type="spellStart"/>
      <w:r>
        <w:rPr>
          <w:sz w:val="24"/>
        </w:rPr>
        <w:t>таблицы</w:t>
      </w:r>
      <w:proofErr w:type="gramStart"/>
      <w:r>
        <w:rPr>
          <w:sz w:val="24"/>
        </w:rPr>
        <w:t>.</w:t>
      </w:r>
      <w:r>
        <w:rPr>
          <w:b/>
          <w:i/>
          <w:sz w:val="24"/>
        </w:rPr>
        <w:t>Т</w:t>
      </w:r>
      <w:proofErr w:type="gramEnd"/>
      <w:r>
        <w:rPr>
          <w:b/>
          <w:i/>
          <w:sz w:val="24"/>
        </w:rPr>
        <w:t>аблица</w:t>
      </w:r>
      <w:proofErr w:type="spellEnd"/>
      <w:r>
        <w:rPr>
          <w:b/>
          <w:i/>
          <w:sz w:val="24"/>
        </w:rPr>
        <w:t xml:space="preserve"> 1.</w:t>
      </w:r>
    </w:p>
    <w:p w:rsidR="002A2346" w:rsidRDefault="002A2346" w:rsidP="002A2346">
      <w:pPr>
        <w:ind w:firstLine="567"/>
        <w:jc w:val="right"/>
        <w:rPr>
          <w:b/>
          <w:sz w:val="24"/>
        </w:rPr>
      </w:pPr>
      <w:r>
        <w:rPr>
          <w:b/>
          <w:sz w:val="24"/>
        </w:rPr>
        <w:t>Показатели форм воспитательной работы</w:t>
      </w:r>
    </w:p>
    <w:p w:rsidR="002A2346" w:rsidRDefault="002A2346" w:rsidP="002A2346">
      <w:pPr>
        <w:ind w:firstLine="567"/>
        <w:jc w:val="right"/>
        <w:rPr>
          <w:sz w:val="8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418"/>
        <w:gridCol w:w="1276"/>
        <w:gridCol w:w="1559"/>
      </w:tblGrid>
      <w:tr w:rsidR="002A2346" w:rsidTr="002A234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552" w:type="dxa"/>
            <w:gridSpan w:val="2"/>
            <w:shd w:val="clear" w:color="auto" w:fill="FFFF00"/>
            <w:vAlign w:val="center"/>
          </w:tcPr>
          <w:p w:rsidR="002A2346" w:rsidRDefault="002A2346" w:rsidP="009534C2">
            <w:pPr>
              <w:ind w:firstLine="5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Количественный показатель</w:t>
            </w:r>
          </w:p>
        </w:tc>
        <w:tc>
          <w:tcPr>
            <w:tcW w:w="2835" w:type="dxa"/>
            <w:gridSpan w:val="2"/>
            <w:shd w:val="clear" w:color="auto" w:fill="FFFF00"/>
            <w:vAlign w:val="center"/>
          </w:tcPr>
          <w:p w:rsidR="002A2346" w:rsidRDefault="002A2346" w:rsidP="009534C2">
            <w:pPr>
              <w:ind w:firstLine="5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Качественный показатель</w:t>
            </w:r>
          </w:p>
        </w:tc>
      </w:tr>
      <w:tr w:rsidR="002A2346" w:rsidTr="002A2346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134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времени</w:t>
            </w:r>
          </w:p>
        </w:tc>
        <w:tc>
          <w:tcPr>
            <w:tcW w:w="1418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количеству участников</w:t>
            </w:r>
          </w:p>
        </w:tc>
        <w:tc>
          <w:tcPr>
            <w:tcW w:w="1276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Субъект организации</w:t>
            </w:r>
          </w:p>
        </w:tc>
        <w:tc>
          <w:tcPr>
            <w:tcW w:w="1559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результату</w:t>
            </w:r>
          </w:p>
        </w:tc>
      </w:tr>
      <w:tr w:rsidR="002A2346" w:rsidTr="002A234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134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Кратковременные</w:t>
            </w:r>
          </w:p>
        </w:tc>
        <w:tc>
          <w:tcPr>
            <w:tcW w:w="1418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Парные</w:t>
            </w:r>
          </w:p>
        </w:tc>
        <w:tc>
          <w:tcPr>
            <w:tcW w:w="1276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59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Информационный обмен</w:t>
            </w:r>
          </w:p>
        </w:tc>
      </w:tr>
      <w:tr w:rsidR="002A2346" w:rsidTr="002A2346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134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Продолжительные</w:t>
            </w:r>
          </w:p>
        </w:tc>
        <w:tc>
          <w:tcPr>
            <w:tcW w:w="1418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1276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Совместно </w:t>
            </w:r>
          </w:p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 и дети</w:t>
            </w:r>
          </w:p>
        </w:tc>
        <w:tc>
          <w:tcPr>
            <w:tcW w:w="1559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Выработка</w:t>
            </w:r>
          </w:p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общего решения</w:t>
            </w:r>
          </w:p>
        </w:tc>
      </w:tr>
      <w:tr w:rsidR="002A2346" w:rsidTr="002A2346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</w:tc>
        <w:tc>
          <w:tcPr>
            <w:tcW w:w="1418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Массовые</w:t>
            </w:r>
          </w:p>
        </w:tc>
        <w:tc>
          <w:tcPr>
            <w:tcW w:w="1276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559" w:type="dxa"/>
            <w:vAlign w:val="center"/>
          </w:tcPr>
          <w:p w:rsidR="002A2346" w:rsidRDefault="002A2346" w:rsidP="00953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Общественно значимый продукт</w:t>
            </w:r>
          </w:p>
        </w:tc>
      </w:tr>
    </w:tbl>
    <w:p w:rsidR="002A2346" w:rsidRDefault="002A2346" w:rsidP="002A2346">
      <w:pPr>
        <w:ind w:firstLine="567"/>
        <w:jc w:val="both"/>
        <w:rPr>
          <w:sz w:val="24"/>
        </w:rPr>
      </w:pPr>
      <w:r>
        <w:rPr>
          <w:sz w:val="24"/>
        </w:rPr>
        <w:t>В данной статье хотелось бы вести разговор о краткосрочных (от 1 до 2 часов)  и массовых (не менее 15 участников) формах, при этом субъекты организации и предполагаемые результаты могут быть разными.</w:t>
      </w:r>
    </w:p>
    <w:p w:rsidR="002A2346" w:rsidRDefault="002A2346" w:rsidP="002A2346">
      <w:pPr>
        <w:ind w:firstLine="567"/>
        <w:jc w:val="both"/>
        <w:rPr>
          <w:sz w:val="24"/>
        </w:rPr>
      </w:pPr>
      <w:r>
        <w:rPr>
          <w:sz w:val="24"/>
        </w:rPr>
        <w:t xml:space="preserve">Основываясь на традициях научных педагогических школ, выделяются в качестве </w:t>
      </w:r>
      <w:r>
        <w:rPr>
          <w:sz w:val="24"/>
        </w:rPr>
        <w:lastRenderedPageBreak/>
        <w:t xml:space="preserve">основания для типологии форм воспитательной работы  процедуры (способы) передвижения участников.  В этом подходе можно выделить три основных типа форм: «статичные», «динамико-статичные», «статично-динамичные». </w:t>
      </w:r>
      <w:proofErr w:type="gramStart"/>
      <w:r>
        <w:rPr>
          <w:sz w:val="24"/>
        </w:rPr>
        <w:t xml:space="preserve">Примерами «статичных» форм (представлений) являются: митинг, КВН, концерт,    спектакль,      лекция,     фронтальная </w:t>
      </w:r>
      <w:proofErr w:type="gramEnd"/>
    </w:p>
    <w:p w:rsidR="002A2346" w:rsidRDefault="002A2346" w:rsidP="002A2346">
      <w:pPr>
        <w:ind w:left="284" w:right="-285"/>
        <w:jc w:val="both"/>
        <w:rPr>
          <w:sz w:val="24"/>
        </w:rPr>
      </w:pPr>
      <w:r>
        <w:rPr>
          <w:sz w:val="24"/>
        </w:rPr>
        <w:t>беседа, диспут, дискуссия, просмотр кино-, видео-, телефильма.</w:t>
      </w:r>
    </w:p>
    <w:p w:rsidR="002A2346" w:rsidRDefault="002A2346" w:rsidP="002A2346">
      <w:pPr>
        <w:ind w:left="284" w:right="-285" w:firstLine="567"/>
        <w:jc w:val="both"/>
        <w:rPr>
          <w:sz w:val="24"/>
        </w:rPr>
      </w:pPr>
      <w:r>
        <w:rPr>
          <w:i/>
          <w:sz w:val="24"/>
        </w:rPr>
        <w:t>Митинг</w:t>
      </w:r>
      <w:r>
        <w:rPr>
          <w:sz w:val="24"/>
        </w:rPr>
        <w:t xml:space="preserve"> – это представление, предполагающее демонстрацию взглядов в виде монологических выступлений отдельных ораторов.</w:t>
      </w:r>
    </w:p>
    <w:p w:rsidR="002A2346" w:rsidRDefault="002A2346" w:rsidP="002A2346">
      <w:pPr>
        <w:ind w:left="284" w:right="-285" w:firstLine="567"/>
        <w:jc w:val="both"/>
        <w:rPr>
          <w:sz w:val="24"/>
        </w:rPr>
      </w:pPr>
      <w:r>
        <w:rPr>
          <w:i/>
          <w:sz w:val="24"/>
        </w:rPr>
        <w:t>Спектакль</w:t>
      </w:r>
      <w:r>
        <w:rPr>
          <w:sz w:val="24"/>
        </w:rPr>
        <w:t xml:space="preserve"> – это представление, которое предполагает демонстрацию выступающими для зрителей целостного театрального действия. Разновидностями спектакля являются устный журнал, агитбригад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это демонстрация какой-либо информации(актуальных проблем0 в художественной форме. </w:t>
      </w:r>
    </w:p>
    <w:p w:rsidR="002A2346" w:rsidRDefault="002A2346" w:rsidP="002A2346">
      <w:pPr>
        <w:ind w:left="284" w:right="-285" w:firstLine="567"/>
        <w:jc w:val="both"/>
        <w:rPr>
          <w:sz w:val="24"/>
        </w:rPr>
      </w:pPr>
      <w:r>
        <w:rPr>
          <w:sz w:val="24"/>
        </w:rPr>
        <w:t>Спектакль предполагает реализацию участниками таких функций как актеры (выступающие) и зрители. В самом театральном сценарии – пьесе – заложено развитие сюжета: завязка, восхождение, кульминация, развязка. Поэтому организатору спектакля, постановщику следует учитывать заложенный пьесой эмоционально-содержательный алгоритм. Спектакль может проходить не обязательно в зрительном зале, это может быть площадка летнего оздоровительного лагеря.</w:t>
      </w:r>
    </w:p>
    <w:p w:rsidR="002A2346" w:rsidRDefault="002A2346" w:rsidP="002A2346">
      <w:pPr>
        <w:ind w:left="284" w:right="-285" w:firstLine="567"/>
        <w:jc w:val="both"/>
        <w:rPr>
          <w:sz w:val="24"/>
        </w:rPr>
      </w:pPr>
      <w:r>
        <w:rPr>
          <w:i/>
          <w:sz w:val="24"/>
        </w:rPr>
        <w:t>Фронтальная беседа</w:t>
      </w:r>
      <w:r>
        <w:rPr>
          <w:sz w:val="24"/>
        </w:rPr>
        <w:t xml:space="preserve"> – специально организованный диалог, в ходе которого ведущий руководит обменом мнениями по какому-либо вопросу. Фронтальная беседа может быть организована с использованием игры. К примеру, Урок («Урок творчества», «Урок добра», «Урок фантазии» и т.п.), когда имитируется школьный урок, ведущий принимает на себя роль учителя, остальные участники – роль учеников; правила такой игры  соответствуют правилам обычного школьного урока.</w:t>
      </w:r>
    </w:p>
    <w:p w:rsidR="002A2346" w:rsidRDefault="002A2346" w:rsidP="002A2346">
      <w:pPr>
        <w:ind w:left="284" w:right="-285" w:firstLine="567"/>
        <w:jc w:val="both"/>
        <w:rPr>
          <w:sz w:val="24"/>
        </w:rPr>
      </w:pPr>
      <w:r>
        <w:rPr>
          <w:i/>
          <w:sz w:val="24"/>
        </w:rPr>
        <w:t>Представление-соревнование</w:t>
      </w:r>
      <w:r>
        <w:rPr>
          <w:sz w:val="24"/>
        </w:rPr>
        <w:t xml:space="preserve"> – представление, предполагающее демонстрацию зрителям соревнования между участниками в чем-либо. Разновидности: конкурсная программа на сцене или спортивные игры на площадке. Эта форма является достаточно популярной: КВН, рыцарский турнир, познавательно – интеллектуальную игру, </w:t>
      </w:r>
      <w:r>
        <w:rPr>
          <w:sz w:val="24"/>
        </w:rPr>
        <w:lastRenderedPageBreak/>
        <w:t>спортивные командные игры. Спортивные игры могут быть как традиционные, так и шутливые – «Дворницкие баталии», «</w:t>
      </w:r>
      <w:proofErr w:type="spellStart"/>
      <w:r>
        <w:rPr>
          <w:sz w:val="24"/>
        </w:rPr>
        <w:t>Велородео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Ботлбол</w:t>
      </w:r>
      <w:proofErr w:type="spellEnd"/>
      <w:r>
        <w:rPr>
          <w:sz w:val="24"/>
        </w:rPr>
        <w:t>».</w:t>
      </w:r>
    </w:p>
    <w:p w:rsidR="002A2346" w:rsidRDefault="002A2346" w:rsidP="002A2346">
      <w:pPr>
        <w:ind w:left="284" w:right="-285" w:firstLine="567"/>
        <w:jc w:val="both"/>
        <w:rPr>
          <w:sz w:val="24"/>
        </w:rPr>
      </w:pPr>
      <w:r>
        <w:rPr>
          <w:sz w:val="24"/>
        </w:rPr>
        <w:t xml:space="preserve">Все эти формы объединяет то, что организация пространства в них предполагается как ярко выраженный центр внимания (сцена, трибуна, спортивная площадка и т.п.), характер действий участников определяется наличием выступающих и зрителей, даже если в ходе действия происходит обмен этими функциями. </w:t>
      </w:r>
    </w:p>
    <w:p w:rsidR="002A2346" w:rsidRDefault="002A2346" w:rsidP="002A2346">
      <w:pPr>
        <w:ind w:left="284" w:right="-285" w:firstLine="567"/>
        <w:jc w:val="both"/>
        <w:rPr>
          <w:sz w:val="24"/>
        </w:rPr>
      </w:pPr>
      <w:r>
        <w:rPr>
          <w:sz w:val="24"/>
        </w:rPr>
        <w:t>Среди основных методов, определяющих конструкцию данных форм, - методы: «демонстрация», «ритуал», «диалог».</w:t>
      </w:r>
    </w:p>
    <w:p w:rsidR="002A2346" w:rsidRDefault="002A2346" w:rsidP="002A2346">
      <w:pPr>
        <w:ind w:left="284" w:right="-285" w:firstLine="567"/>
        <w:jc w:val="both"/>
        <w:rPr>
          <w:sz w:val="24"/>
        </w:rPr>
      </w:pPr>
      <w:r>
        <w:rPr>
          <w:sz w:val="24"/>
        </w:rPr>
        <w:t>Второй тип форм воспитательной работы с детским коллективом – «статически-динамичные», или «</w:t>
      </w:r>
      <w:proofErr w:type="gramStart"/>
      <w:r>
        <w:rPr>
          <w:sz w:val="24"/>
        </w:rPr>
        <w:t>помочи-гуляние</w:t>
      </w:r>
      <w:proofErr w:type="gramEnd"/>
      <w:r>
        <w:rPr>
          <w:sz w:val="24"/>
        </w:rPr>
        <w:t xml:space="preserve">». Такое двойное название также связано с этнокультурным аналогом форм коллективной жизнедеятельности русской общины – совместный труд в помощь соседям («помочи») и совместное гуляние после «сделанного дела». </w:t>
      </w:r>
      <w:proofErr w:type="gramStart"/>
      <w:r>
        <w:rPr>
          <w:sz w:val="24"/>
        </w:rPr>
        <w:t>К данному типу можно отнести ярмарку (народное гуляние), субботник (трудовая акция), изготовление выставки, газеты, представление  в кругу, ситуационно – ролевую  игру, вечер общения в импровизированном кафе, продуктивную игру.</w:t>
      </w:r>
      <w:proofErr w:type="gramEnd"/>
    </w:p>
    <w:p w:rsidR="002A2346" w:rsidRDefault="002A2346" w:rsidP="002A2346">
      <w:pPr>
        <w:ind w:left="284" w:right="-285" w:firstLine="567"/>
        <w:jc w:val="both"/>
        <w:rPr>
          <w:sz w:val="24"/>
        </w:rPr>
      </w:pPr>
      <w:r>
        <w:rPr>
          <w:sz w:val="24"/>
        </w:rPr>
        <w:t>Характерной чертой этого типа форм является то, что одного центра внимания нет – они разбросаны  по площадке, и каждый участник может выбирать по вкусу, либо же центры внимания перемещаются согласно алгоритму данной формы.</w:t>
      </w:r>
    </w:p>
    <w:p w:rsidR="002A2346" w:rsidRDefault="002A2346" w:rsidP="002A2346">
      <w:pPr>
        <w:ind w:left="284" w:right="-285" w:firstLine="567"/>
        <w:jc w:val="both"/>
        <w:rPr>
          <w:sz w:val="24"/>
        </w:rPr>
      </w:pPr>
      <w:r>
        <w:rPr>
          <w:i/>
          <w:sz w:val="24"/>
        </w:rPr>
        <w:t>Ярмарка  (народное гуляние)</w:t>
      </w:r>
      <w:r>
        <w:rPr>
          <w:sz w:val="24"/>
        </w:rPr>
        <w:t xml:space="preserve"> – развернутое на определенной площадке совместное развлечение, предполагающее  вовлечение участников в различные аттракционы.</w:t>
      </w:r>
    </w:p>
    <w:p w:rsidR="002A2346" w:rsidRDefault="002A2346" w:rsidP="002A2346">
      <w:pPr>
        <w:ind w:left="284" w:right="-285" w:firstLine="567"/>
        <w:jc w:val="both"/>
        <w:rPr>
          <w:sz w:val="24"/>
        </w:rPr>
      </w:pPr>
      <w:r>
        <w:rPr>
          <w:sz w:val="24"/>
        </w:rPr>
        <w:t>Процедуры ярмарки – гуляния:</w:t>
      </w:r>
    </w:p>
    <w:p w:rsidR="002A2346" w:rsidRDefault="002A2346" w:rsidP="002A2346">
      <w:pPr>
        <w:numPr>
          <w:ilvl w:val="0"/>
          <w:numId w:val="2"/>
        </w:numPr>
        <w:tabs>
          <w:tab w:val="clear" w:pos="1287"/>
          <w:tab w:val="num" w:pos="993"/>
        </w:tabs>
        <w:ind w:left="993" w:right="-285" w:hanging="426"/>
        <w:jc w:val="both"/>
        <w:rPr>
          <w:sz w:val="24"/>
        </w:rPr>
      </w:pPr>
      <w:r>
        <w:rPr>
          <w:sz w:val="24"/>
        </w:rPr>
        <w:t>свободное движение участников  по всему пространству, где расположены площадки аттракционов. Вовлечение в аттракционы осуществляется с помощью жетонов, за которые затем можно приобрести что-то вкусное и полезное; можно развернуть целую экономическую игру.</w:t>
      </w:r>
    </w:p>
    <w:p w:rsidR="002A2346" w:rsidRDefault="002A2346" w:rsidP="002A2346">
      <w:pPr>
        <w:numPr>
          <w:ilvl w:val="0"/>
          <w:numId w:val="2"/>
        </w:numPr>
        <w:tabs>
          <w:tab w:val="clear" w:pos="1287"/>
          <w:tab w:val="num" w:pos="993"/>
        </w:tabs>
        <w:ind w:left="993" w:right="-285" w:hanging="426"/>
        <w:jc w:val="both"/>
        <w:rPr>
          <w:sz w:val="24"/>
        </w:rPr>
      </w:pPr>
      <w:r>
        <w:rPr>
          <w:sz w:val="24"/>
        </w:rPr>
        <w:t>следует определить специфику аттракциона как специфического конкурса, не требующего особых умений, длительного времени на выполнение заданий.</w:t>
      </w:r>
    </w:p>
    <w:p w:rsidR="002A2346" w:rsidRDefault="002A2346" w:rsidP="002A2346">
      <w:pPr>
        <w:numPr>
          <w:ilvl w:val="0"/>
          <w:numId w:val="2"/>
        </w:numPr>
        <w:tabs>
          <w:tab w:val="clear" w:pos="1287"/>
          <w:tab w:val="num" w:pos="993"/>
        </w:tabs>
        <w:ind w:left="993" w:right="-285" w:hanging="426"/>
        <w:jc w:val="both"/>
        <w:rPr>
          <w:sz w:val="24"/>
        </w:rPr>
      </w:pPr>
      <w:r>
        <w:rPr>
          <w:sz w:val="24"/>
        </w:rPr>
        <w:lastRenderedPageBreak/>
        <w:t>ярмарка, как правило, начинается общим сбором, где объясняются правила игры, могут    быть   названы   призы,  которые</w:t>
      </w:r>
    </w:p>
    <w:p w:rsidR="002A2346" w:rsidRDefault="002A2346" w:rsidP="002A2346">
      <w:pPr>
        <w:numPr>
          <w:ilvl w:val="0"/>
          <w:numId w:val="2"/>
        </w:numPr>
        <w:tabs>
          <w:tab w:val="clear" w:pos="1287"/>
          <w:tab w:val="num" w:pos="284"/>
        </w:tabs>
        <w:ind w:left="284" w:right="282" w:hanging="284"/>
        <w:jc w:val="both"/>
        <w:rPr>
          <w:sz w:val="24"/>
        </w:rPr>
      </w:pPr>
      <w:r>
        <w:rPr>
          <w:sz w:val="24"/>
        </w:rPr>
        <w:t>ждут участника, набравшего наибольшее количество жетонов.</w:t>
      </w:r>
    </w:p>
    <w:p w:rsidR="002A2346" w:rsidRDefault="002A2346" w:rsidP="002A2346">
      <w:pPr>
        <w:numPr>
          <w:ilvl w:val="0"/>
          <w:numId w:val="2"/>
        </w:numPr>
        <w:tabs>
          <w:tab w:val="clear" w:pos="1287"/>
          <w:tab w:val="num" w:pos="284"/>
        </w:tabs>
        <w:ind w:left="284" w:right="282" w:hanging="284"/>
        <w:jc w:val="both"/>
        <w:rPr>
          <w:sz w:val="24"/>
        </w:rPr>
      </w:pPr>
      <w:r>
        <w:rPr>
          <w:sz w:val="24"/>
        </w:rPr>
        <w:t>финал ярмарки может проходить в виде аукциона-распродажи, где участники смогут освободиться от оставшихся у них жетонов, приобретая памятные призы и сувениры.</w:t>
      </w:r>
    </w:p>
    <w:p w:rsidR="002A2346" w:rsidRDefault="002A2346" w:rsidP="002A2346">
      <w:pPr>
        <w:tabs>
          <w:tab w:val="num" w:pos="142"/>
        </w:tabs>
        <w:ind w:left="-284" w:right="282" w:firstLine="568"/>
        <w:jc w:val="both"/>
        <w:rPr>
          <w:sz w:val="24"/>
        </w:rPr>
      </w:pPr>
      <w:r>
        <w:rPr>
          <w:sz w:val="24"/>
        </w:rPr>
        <w:t>Подготовка к представлению –  специально организованная совместная деятельность по придумыванию, разработки и реализации замысла какого-либо представления («мозговой штурм»).</w:t>
      </w:r>
    </w:p>
    <w:p w:rsidR="002A2346" w:rsidRDefault="002A2346" w:rsidP="002A2346">
      <w:pPr>
        <w:tabs>
          <w:tab w:val="num" w:pos="142"/>
        </w:tabs>
        <w:ind w:left="-284" w:right="282" w:firstLine="568"/>
        <w:jc w:val="both"/>
        <w:rPr>
          <w:sz w:val="24"/>
        </w:rPr>
      </w:pPr>
      <w:r>
        <w:rPr>
          <w:i/>
          <w:sz w:val="24"/>
        </w:rPr>
        <w:t>Представление в кругу</w:t>
      </w:r>
      <w:r>
        <w:rPr>
          <w:sz w:val="24"/>
        </w:rPr>
        <w:t xml:space="preserve"> – ритуальное развлечение, которое разворачивается вокруг какого-либо предмета (костер).</w:t>
      </w:r>
    </w:p>
    <w:p w:rsidR="002A2346" w:rsidRDefault="002A2346" w:rsidP="002A2346">
      <w:pPr>
        <w:tabs>
          <w:tab w:val="num" w:pos="142"/>
        </w:tabs>
        <w:ind w:left="-284" w:right="282" w:firstLine="568"/>
        <w:jc w:val="both"/>
        <w:rPr>
          <w:sz w:val="24"/>
        </w:rPr>
      </w:pPr>
      <w:r>
        <w:rPr>
          <w:i/>
          <w:sz w:val="24"/>
        </w:rPr>
        <w:t>Вечер общения в импровизированном кафе</w:t>
      </w:r>
      <w:r>
        <w:rPr>
          <w:sz w:val="24"/>
        </w:rPr>
        <w:t xml:space="preserve"> – специально организованное на одной площадке развлечение, имитирующее застолье:</w:t>
      </w:r>
    </w:p>
    <w:p w:rsidR="002A2346" w:rsidRDefault="002A2346" w:rsidP="002A2346">
      <w:pPr>
        <w:ind w:left="-284" w:right="282"/>
        <w:jc w:val="both"/>
        <w:rPr>
          <w:sz w:val="24"/>
        </w:rPr>
      </w:pPr>
      <w:r>
        <w:rPr>
          <w:sz w:val="24"/>
        </w:rPr>
        <w:t xml:space="preserve"> вечеринка, посиделки,  </w:t>
      </w:r>
      <w:proofErr w:type="gramStart"/>
      <w:r>
        <w:rPr>
          <w:sz w:val="24"/>
        </w:rPr>
        <w:t>тусовка</w:t>
      </w:r>
      <w:proofErr w:type="gramEnd"/>
      <w:r>
        <w:rPr>
          <w:sz w:val="24"/>
        </w:rPr>
        <w:t>, салон, клуб, прием.</w:t>
      </w:r>
    </w:p>
    <w:p w:rsidR="002A2346" w:rsidRDefault="002A2346" w:rsidP="002A2346">
      <w:pPr>
        <w:ind w:left="-284" w:right="282" w:firstLine="567"/>
        <w:jc w:val="both"/>
        <w:rPr>
          <w:sz w:val="24"/>
        </w:rPr>
      </w:pPr>
      <w:r>
        <w:rPr>
          <w:i/>
          <w:sz w:val="24"/>
        </w:rPr>
        <w:t>Игра-эстафета</w:t>
      </w:r>
      <w:r>
        <w:rPr>
          <w:sz w:val="24"/>
        </w:rPr>
        <w:t xml:space="preserve"> – может носить и другие названия: игра на преодоление этапов, игра по станциям.  Эта форма может быть использована для информирования воспитанников о чем-либо, служить средством отработки каких-либо умений, может быть предназначена для контроля соответствующих знаний и умений, сплочения коллектива, активизации творческой и познавательной активности.</w:t>
      </w:r>
    </w:p>
    <w:p w:rsidR="002A2346" w:rsidRDefault="002A2346" w:rsidP="002A2346">
      <w:pPr>
        <w:ind w:left="-284" w:right="282" w:firstLine="567"/>
        <w:jc w:val="both"/>
        <w:rPr>
          <w:sz w:val="24"/>
        </w:rPr>
      </w:pPr>
      <w:r>
        <w:rPr>
          <w:sz w:val="24"/>
        </w:rPr>
        <w:t>Главное, что отличает игру-эстафету, является процедура целенаправленного движения групп участников по определенной схеме, обозначенной в маршрутном листе. Исходя из вариантов организационного воплощения данной процедуры, существует несколько модификаций игры-эстафеты. Первая из них – маршрутный лист четко определяет порядок движения команды и расположение площадок. Вторая – в маршрутном листе площадки только названы, порядок их прохождения и место расположения не определены. В этом случае места действия разбросаны по определенной территории, и задача команды состоит в том, чтобы за ограниченное время пройти как можно больше площадок. Третья модификация – порядок движения известен только проводнику.</w:t>
      </w:r>
    </w:p>
    <w:p w:rsidR="002A2346" w:rsidRDefault="002A2346" w:rsidP="002A2346">
      <w:pPr>
        <w:ind w:left="-284" w:right="282" w:firstLine="567"/>
        <w:jc w:val="both"/>
        <w:rPr>
          <w:sz w:val="24"/>
        </w:rPr>
      </w:pPr>
      <w:r>
        <w:rPr>
          <w:sz w:val="24"/>
        </w:rPr>
        <w:t xml:space="preserve">Возможны модификации по количеству участников – например, от 2 до 80. Особая </w:t>
      </w:r>
      <w:r>
        <w:rPr>
          <w:sz w:val="24"/>
        </w:rPr>
        <w:lastRenderedPageBreak/>
        <w:t>процедура – это продвижение команд. Участники могут передвигаться перебежками, могут двигаться медленно и осторожно.</w:t>
      </w:r>
    </w:p>
    <w:p w:rsidR="002A2346" w:rsidRDefault="002A2346" w:rsidP="002A2346">
      <w:pPr>
        <w:ind w:left="-284" w:right="282" w:firstLine="567"/>
        <w:jc w:val="both"/>
        <w:rPr>
          <w:sz w:val="24"/>
        </w:rPr>
      </w:pPr>
      <w:r>
        <w:rPr>
          <w:sz w:val="24"/>
        </w:rPr>
        <w:t xml:space="preserve">Следующая по значимости процедура  состоит в организации деятельности на площадке – она может быть организацией целенаправленного восприятия информации, выполнением задания, спонтанного реагирования на ситуацию. Третья процедура – общий сбор участников, который проводится дважды: сбор-старт и сбор-финиш.  На сборе-старте участники получают необходимую </w:t>
      </w:r>
      <w:r>
        <w:rPr>
          <w:sz w:val="24"/>
        </w:rPr>
        <w:lastRenderedPageBreak/>
        <w:t>информацию, включающую в себя легендарное обоснование предлагаемой деятельности и правила игры. На сборе-финише  подводятся итоги, награждаются победители.</w:t>
      </w:r>
    </w:p>
    <w:p w:rsidR="002A2346" w:rsidRDefault="002A2346" w:rsidP="002A2346">
      <w:pPr>
        <w:ind w:left="-284" w:right="282" w:firstLine="567"/>
        <w:jc w:val="both"/>
      </w:pPr>
      <w:r>
        <w:rPr>
          <w:sz w:val="24"/>
        </w:rPr>
        <w:t xml:space="preserve">Таким образом, традиционные формы воспитательной работы с детским коллективом  и на сегодняшний день являются востребованными. Но необходимо помнить следующее: даже самая традиционная форма может стать интересной и востребованной, если ее модифицировать, переложить на интересы детей. </w:t>
      </w:r>
    </w:p>
    <w:p w:rsidR="002A2346" w:rsidRDefault="002A2346">
      <w:pPr>
        <w:sectPr w:rsidR="002A2346" w:rsidSect="002A2346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2A2346" w:rsidRDefault="002A2346"/>
    <w:p w:rsidR="002A2346" w:rsidRDefault="002A2346"/>
    <w:sectPr w:rsidR="002A2346" w:rsidSect="002A2346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B6" w:rsidRDefault="007C18B6" w:rsidP="002A2346">
      <w:r>
        <w:separator/>
      </w:r>
    </w:p>
  </w:endnote>
  <w:endnote w:type="continuationSeparator" w:id="0">
    <w:p w:rsidR="007C18B6" w:rsidRDefault="007C18B6" w:rsidP="002A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uritza">
    <w:panose1 w:val="04040404050702020202"/>
    <w:charset w:val="CC"/>
    <w:family w:val="decorative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ridaCT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Decor3di">
    <w:panose1 w:val="04000000000000000000"/>
    <w:charset w:val="CC"/>
    <w:family w:val="decorative"/>
    <w:pitch w:val="variable"/>
    <w:sig w:usb0="00000287" w:usb1="00000000" w:usb2="00000000" w:usb3="00000000" w:csb0="0000009F" w:csb1="00000000"/>
  </w:font>
  <w:font w:name="BancoDi">
    <w:panose1 w:val="04000405000000000000"/>
    <w:charset w:val="CC"/>
    <w:family w:val="decorative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18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7C18B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18B6">
    <w:pPr>
      <w:pStyle w:val="a3"/>
      <w:ind w:right="360" w:firstLine="360"/>
      <w:jc w:val="center"/>
      <w:rPr>
        <w:sz w:val="24"/>
      </w:rPr>
    </w:pPr>
    <w:r>
      <w:rPr>
        <w:sz w:val="24"/>
      </w:rPr>
      <w:t>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B6" w:rsidRDefault="007C18B6" w:rsidP="002A2346">
      <w:r>
        <w:separator/>
      </w:r>
    </w:p>
  </w:footnote>
  <w:footnote w:type="continuationSeparator" w:id="0">
    <w:p w:rsidR="007C18B6" w:rsidRDefault="007C18B6" w:rsidP="002A2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18B6">
    <w:pPr>
      <w:pStyle w:val="a3"/>
      <w:pBdr>
        <w:bottom w:val="single" w:sz="12" w:space="1" w:color="auto"/>
      </w:pBdr>
      <w:jc w:val="center"/>
      <w:rPr>
        <w:rFonts w:ascii="CorridaCTT" w:hAnsi="CorridaCTT"/>
      </w:rPr>
    </w:pP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01.5pt;margin-top:-8.8pt;width:20.85pt;height:21.3pt;z-index:251660288" o:allowincell="f">
          <v:imagedata r:id="rId1" o:title="HH00546_"/>
          <w10:wrap type="topAndBottom"/>
        </v:shape>
      </w:pict>
    </w:r>
    <w:r>
      <w:rPr>
        <w:rFonts w:ascii="CorridaCTT" w:hAnsi="CorridaCTT"/>
        <w:noProof/>
      </w:rPr>
      <w:pict>
        <v:shape id="_x0000_s2050" type="#_x0000_t75" style="position:absolute;left:0;text-align:left;margin-left:6.5pt;margin-top:.2pt;width:28.4pt;height:15.9pt;z-index:251661312" o:allowincell="f">
          <v:imagedata r:id="rId2" o:title="HH00623_"/>
          <w10:wrap type="topAndBottom"/>
        </v:shape>
      </w:pict>
    </w:r>
    <w:r>
      <w:rPr>
        <w:sz w:val="24"/>
      </w:rPr>
      <w:t xml:space="preserve"> </w:t>
    </w:r>
    <w:r>
      <w:rPr>
        <w:rFonts w:ascii="Decor3di" w:hAnsi="Decor3di"/>
        <w:sz w:val="24"/>
      </w:rPr>
      <w:t>Информационно-методический журнал</w:t>
    </w:r>
    <w:r>
      <w:rPr>
        <w:rFonts w:ascii="BancoDi" w:hAnsi="BancoDi"/>
      </w:rPr>
      <w:t xml:space="preserve"> </w:t>
    </w:r>
    <w:r>
      <w:rPr>
        <w:rFonts w:ascii="BancoDi" w:hAnsi="BancoDi"/>
        <w:color w:val="000080"/>
        <w:sz w:val="28"/>
      </w:rPr>
      <w:t>"Уникум"</w:t>
    </w:r>
  </w:p>
  <w:p w:rsidR="00000000" w:rsidRDefault="007C18B6">
    <w:pPr>
      <w:pStyle w:val="a3"/>
      <w:jc w:val="center"/>
      <w:rPr>
        <w:color w:val="000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990"/>
    <w:multiLevelType w:val="hybridMultilevel"/>
    <w:tmpl w:val="97C61A98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Kuritz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Kuritz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Kuritz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55D25A2"/>
    <w:multiLevelType w:val="hybridMultilevel"/>
    <w:tmpl w:val="C358B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Kuritz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Kuritz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Kuritz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2346"/>
    <w:rsid w:val="00034E20"/>
    <w:rsid w:val="002A2346"/>
    <w:rsid w:val="00765B53"/>
    <w:rsid w:val="007C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A23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2A2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2A23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2A2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2A2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1783</Words>
  <Characters>10165</Characters>
  <Application>Microsoft Office Word</Application>
  <DocSecurity>0</DocSecurity>
  <Lines>84</Lines>
  <Paragraphs>23</Paragraphs>
  <ScaleCrop>false</ScaleCrop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2022-06-06T07:00:00Z</dcterms:created>
  <dcterms:modified xsi:type="dcterms:W3CDTF">2022-06-06T07:03:00Z</dcterms:modified>
</cp:coreProperties>
</file>